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C9" w:rsidRDefault="00206AC9" w:rsidP="00206AC9">
      <w:pPr>
        <w:pStyle w:val="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FF4083" w:rsidRPr="00FF4083" w:rsidRDefault="00FF4083" w:rsidP="00FF4083"/>
    <w:p w:rsidR="000C43F3" w:rsidRPr="0053467B" w:rsidRDefault="000C43F3" w:rsidP="000C43F3">
      <w:pPr>
        <w:numPr>
          <w:ilvl w:val="0"/>
          <w:numId w:val="6"/>
        </w:numPr>
        <w:tabs>
          <w:tab w:val="clear" w:pos="1683"/>
          <w:tab w:val="num" w:pos="540"/>
        </w:tabs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«УКС»), находящегося по адресу: 426039, УР, г.Ижевск, ул.Буммашевская,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a8"/>
            <w:rFonts w:cs="Tahoma"/>
            <w:lang w:val="en-US"/>
          </w:rPr>
          <w:t>ldg</w:t>
        </w:r>
        <w:r w:rsidRPr="009838B5">
          <w:rPr>
            <w:rStyle w:val="a8"/>
            <w:rFonts w:cs="Tahoma"/>
          </w:rPr>
          <w:t>08409@</w:t>
        </w:r>
        <w:r w:rsidRPr="009838B5">
          <w:rPr>
            <w:rStyle w:val="a8"/>
            <w:rFonts w:cs="Tahoma"/>
            <w:lang w:val="en-US"/>
          </w:rPr>
          <w:t>udmks</w:t>
        </w:r>
        <w:r w:rsidRPr="009838B5">
          <w:rPr>
            <w:rStyle w:val="a8"/>
            <w:rFonts w:cs="Tahoma"/>
          </w:rPr>
          <w:t>.</w:t>
        </w:r>
        <w:r w:rsidRPr="009838B5">
          <w:rPr>
            <w:rStyle w:val="a8"/>
            <w:rFonts w:cs="Tahoma"/>
            <w:lang w:val="en-US"/>
          </w:rPr>
          <w:t>ru</w:t>
        </w:r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 xml:space="preserve">настоящим объявляет о проведении </w:t>
      </w:r>
      <w:r>
        <w:rPr>
          <w:rFonts w:cs="Tahoma"/>
        </w:rPr>
        <w:t xml:space="preserve">конкурентной </w:t>
      </w:r>
      <w:r w:rsidRPr="00FD72D5">
        <w:rPr>
          <w:rFonts w:cs="Tahoma"/>
        </w:rPr>
        <w:t xml:space="preserve">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подавать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следующим закупкам</w:t>
      </w:r>
      <w:r w:rsidRPr="0053467B">
        <w:rPr>
          <w:rFonts w:cs="Tahoma"/>
        </w:rPr>
        <w:t>:</w:t>
      </w:r>
    </w:p>
    <w:p w:rsidR="000C43F3" w:rsidRDefault="000C43F3" w:rsidP="000C43F3">
      <w:pPr>
        <w:tabs>
          <w:tab w:val="left" w:pos="1259"/>
        </w:tabs>
        <w:ind w:left="539"/>
        <w:rPr>
          <w:rFonts w:cs="Tahoma"/>
        </w:rPr>
      </w:pPr>
      <w:r w:rsidRPr="00662953">
        <w:rPr>
          <w:rFonts w:cs="Tahoma"/>
          <w:b/>
        </w:rPr>
        <w:t>№</w:t>
      </w:r>
      <w:r>
        <w:rPr>
          <w:rFonts w:cs="Tahoma"/>
          <w:b/>
        </w:rPr>
        <w:t>6172</w:t>
      </w:r>
      <w:r w:rsidRPr="00662953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225154">
        <w:rPr>
          <w:rFonts w:cs="Tahoma"/>
        </w:rPr>
        <w:t xml:space="preserve">Капитальный ремонт </w:t>
      </w:r>
      <w:r>
        <w:rPr>
          <w:rFonts w:cs="Tahoma"/>
        </w:rPr>
        <w:t>«</w:t>
      </w:r>
      <w:r w:rsidRPr="00225154">
        <w:rPr>
          <w:rFonts w:cs="Tahoma"/>
        </w:rPr>
        <w:t>Тепловая сеть ЦТП №1 1 мкр. Север.-Запад. р-на: Ст. зд. ЦТП-1 1 Микр. Сев. Зап. р-на-тк-7; тк-7-Ст. зд. ж.д. 30 лет Победы ул., 64</w:t>
      </w:r>
      <w:r>
        <w:rPr>
          <w:rFonts w:cs="Tahoma"/>
        </w:rPr>
        <w:t xml:space="preserve">», с </w:t>
      </w:r>
      <w:r w:rsidRPr="001B06A0">
        <w:rPr>
          <w:rFonts w:cs="Tahoma"/>
        </w:rPr>
        <w:t>начальн</w:t>
      </w:r>
      <w:r>
        <w:rPr>
          <w:rFonts w:cs="Tahoma"/>
        </w:rPr>
        <w:t>ой</w:t>
      </w:r>
      <w:r w:rsidRPr="001B06A0">
        <w:rPr>
          <w:rFonts w:cs="Tahoma"/>
        </w:rPr>
        <w:t xml:space="preserve"> (предельн</w:t>
      </w:r>
      <w:r>
        <w:rPr>
          <w:rFonts w:cs="Tahoma"/>
        </w:rPr>
        <w:t>ой</w:t>
      </w:r>
      <w:r w:rsidRPr="001B06A0">
        <w:rPr>
          <w:rFonts w:cs="Tahoma"/>
        </w:rPr>
        <w:t>) цен</w:t>
      </w:r>
      <w:r>
        <w:rPr>
          <w:rFonts w:cs="Tahoma"/>
        </w:rPr>
        <w:t>ой</w:t>
      </w:r>
      <w:r w:rsidRPr="001B06A0">
        <w:rPr>
          <w:rFonts w:cs="Tahoma"/>
        </w:rPr>
        <w:t xml:space="preserve"> в размере </w:t>
      </w:r>
      <w:r>
        <w:rPr>
          <w:rFonts w:cs="Tahoma"/>
        </w:rPr>
        <w:t>448 860</w:t>
      </w:r>
      <w:r w:rsidRPr="001B06A0">
        <w:rPr>
          <w:rFonts w:cs="Tahoma"/>
        </w:rPr>
        <w:t>,00 руб. без НДС</w:t>
      </w:r>
      <w:r>
        <w:rPr>
          <w:rFonts w:cs="Tahoma"/>
        </w:rPr>
        <w:t>;</w:t>
      </w:r>
    </w:p>
    <w:p w:rsidR="000C43F3" w:rsidRDefault="000C43F3" w:rsidP="000C43F3">
      <w:pPr>
        <w:tabs>
          <w:tab w:val="left" w:pos="1259"/>
        </w:tabs>
        <w:ind w:left="539"/>
        <w:rPr>
          <w:rFonts w:cs="Tahoma"/>
        </w:rPr>
      </w:pPr>
      <w:r w:rsidRPr="00662953">
        <w:rPr>
          <w:rFonts w:cs="Tahoma"/>
          <w:b/>
        </w:rPr>
        <w:t>№</w:t>
      </w:r>
      <w:r>
        <w:rPr>
          <w:rFonts w:cs="Tahoma"/>
          <w:b/>
        </w:rPr>
        <w:t>6164</w:t>
      </w:r>
      <w:r w:rsidRPr="00662953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 xml:space="preserve">Капитальный ремонт </w:t>
      </w:r>
      <w:r>
        <w:rPr>
          <w:rFonts w:cs="Tahoma"/>
        </w:rPr>
        <w:t>«</w:t>
      </w:r>
      <w:r w:rsidRPr="00436938">
        <w:rPr>
          <w:rFonts w:cs="Tahoma"/>
        </w:rPr>
        <w:t>Строительные конструкции ЦТП 11 мкр. «Север» в г.Ижевске, ул.К.Маркса 397а</w:t>
      </w:r>
      <w:r>
        <w:rPr>
          <w:rFonts w:cs="Tahoma"/>
        </w:rPr>
        <w:t>»,</w:t>
      </w:r>
      <w:r w:rsidRPr="001B06A0">
        <w:rPr>
          <w:rFonts w:cs="Tahoma"/>
        </w:rPr>
        <w:t xml:space="preserve"> </w:t>
      </w:r>
      <w:r>
        <w:rPr>
          <w:rFonts w:cs="Tahoma"/>
        </w:rPr>
        <w:t xml:space="preserve">с </w:t>
      </w:r>
      <w:r w:rsidRPr="001B06A0">
        <w:rPr>
          <w:rFonts w:cs="Tahoma"/>
        </w:rPr>
        <w:t>начальн</w:t>
      </w:r>
      <w:r>
        <w:rPr>
          <w:rFonts w:cs="Tahoma"/>
        </w:rPr>
        <w:t>ой</w:t>
      </w:r>
      <w:r w:rsidRPr="001B06A0">
        <w:rPr>
          <w:rFonts w:cs="Tahoma"/>
        </w:rPr>
        <w:t xml:space="preserve"> (предельн</w:t>
      </w:r>
      <w:r>
        <w:rPr>
          <w:rFonts w:cs="Tahoma"/>
        </w:rPr>
        <w:t>ой</w:t>
      </w:r>
      <w:r w:rsidRPr="001B06A0">
        <w:rPr>
          <w:rFonts w:cs="Tahoma"/>
        </w:rPr>
        <w:t>) цен</w:t>
      </w:r>
      <w:r>
        <w:rPr>
          <w:rFonts w:cs="Tahoma"/>
        </w:rPr>
        <w:t>ой</w:t>
      </w:r>
      <w:r w:rsidRPr="001B06A0">
        <w:rPr>
          <w:rFonts w:cs="Tahoma"/>
        </w:rPr>
        <w:t xml:space="preserve"> в размере </w:t>
      </w:r>
      <w:r>
        <w:rPr>
          <w:rFonts w:cs="Tahoma"/>
        </w:rPr>
        <w:t>348 110</w:t>
      </w:r>
      <w:r w:rsidRPr="001B06A0">
        <w:rPr>
          <w:rFonts w:cs="Tahoma"/>
        </w:rPr>
        <w:t>,00 руб. без НДС</w:t>
      </w:r>
      <w:r>
        <w:rPr>
          <w:rFonts w:cs="Tahoma"/>
        </w:rPr>
        <w:t>;</w:t>
      </w:r>
    </w:p>
    <w:p w:rsidR="000C43F3" w:rsidRDefault="000C43F3" w:rsidP="000C43F3">
      <w:pPr>
        <w:tabs>
          <w:tab w:val="left" w:pos="1259"/>
        </w:tabs>
        <w:ind w:left="539"/>
        <w:rPr>
          <w:rFonts w:cs="Tahoma"/>
        </w:rPr>
      </w:pPr>
      <w:r>
        <w:rPr>
          <w:rFonts w:cs="Tahoma"/>
          <w:b/>
        </w:rPr>
        <w:t>№6059 лот №</w:t>
      </w:r>
      <w:r w:rsidRPr="00225154">
        <w:rPr>
          <w:rFonts w:cs="Tahoma"/>
          <w:b/>
        </w:rPr>
        <w:t>1</w:t>
      </w:r>
      <w:r>
        <w:rPr>
          <w:rFonts w:cs="Tahoma"/>
        </w:rPr>
        <w:t xml:space="preserve"> - Капитальный ремонт «</w:t>
      </w:r>
      <w:r w:rsidRPr="00225154">
        <w:rPr>
          <w:rFonts w:cs="Tahoma"/>
        </w:rPr>
        <w:t>Строительные конструкции ЦТП 4 мкр.4 бл. "Буммаш", 'Буммашевская 60а</w:t>
      </w:r>
      <w:r>
        <w:rPr>
          <w:rFonts w:cs="Tahoma"/>
        </w:rPr>
        <w:t>»,</w:t>
      </w:r>
      <w:r w:rsidRPr="001B06A0">
        <w:rPr>
          <w:rFonts w:cs="Tahoma"/>
        </w:rPr>
        <w:t xml:space="preserve"> </w:t>
      </w:r>
      <w:r>
        <w:rPr>
          <w:rFonts w:cs="Tahoma"/>
        </w:rPr>
        <w:t xml:space="preserve">с </w:t>
      </w:r>
      <w:r w:rsidRPr="001B06A0">
        <w:rPr>
          <w:rFonts w:cs="Tahoma"/>
        </w:rPr>
        <w:t>начальн</w:t>
      </w:r>
      <w:r>
        <w:rPr>
          <w:rFonts w:cs="Tahoma"/>
        </w:rPr>
        <w:t>ой</w:t>
      </w:r>
      <w:r w:rsidRPr="001B06A0">
        <w:rPr>
          <w:rFonts w:cs="Tahoma"/>
        </w:rPr>
        <w:t xml:space="preserve"> (предельн</w:t>
      </w:r>
      <w:r>
        <w:rPr>
          <w:rFonts w:cs="Tahoma"/>
        </w:rPr>
        <w:t>ой</w:t>
      </w:r>
      <w:r w:rsidRPr="001B06A0">
        <w:rPr>
          <w:rFonts w:cs="Tahoma"/>
        </w:rPr>
        <w:t>) цен</w:t>
      </w:r>
      <w:r>
        <w:rPr>
          <w:rFonts w:cs="Tahoma"/>
        </w:rPr>
        <w:t>ой</w:t>
      </w:r>
      <w:r w:rsidRPr="001B06A0">
        <w:rPr>
          <w:rFonts w:cs="Tahoma"/>
        </w:rPr>
        <w:t xml:space="preserve"> в размере </w:t>
      </w:r>
      <w:r>
        <w:rPr>
          <w:rFonts w:cs="Tahoma"/>
        </w:rPr>
        <w:t>622 160</w:t>
      </w:r>
      <w:r w:rsidRPr="001B06A0">
        <w:rPr>
          <w:rFonts w:cs="Tahoma"/>
        </w:rPr>
        <w:t>,00 руб. без НДС</w:t>
      </w:r>
      <w:r>
        <w:rPr>
          <w:rFonts w:cs="Tahoma"/>
        </w:rPr>
        <w:t>;</w:t>
      </w:r>
    </w:p>
    <w:p w:rsidR="000C43F3" w:rsidRDefault="000C43F3" w:rsidP="000C43F3">
      <w:pPr>
        <w:tabs>
          <w:tab w:val="left" w:pos="1259"/>
        </w:tabs>
        <w:ind w:left="539"/>
        <w:rPr>
          <w:rFonts w:cs="Tahoma"/>
        </w:rPr>
      </w:pPr>
      <w:r>
        <w:rPr>
          <w:rFonts w:cs="Tahoma"/>
          <w:b/>
        </w:rPr>
        <w:t xml:space="preserve">№6005 лот №1 </w:t>
      </w:r>
      <w:r w:rsidRPr="00225154">
        <w:rPr>
          <w:rFonts w:cs="Tahoma"/>
        </w:rPr>
        <w:t>-</w:t>
      </w:r>
      <w:r>
        <w:rPr>
          <w:rFonts w:cs="Tahoma"/>
        </w:rPr>
        <w:t xml:space="preserve"> </w:t>
      </w:r>
      <w:r w:rsidRPr="00225154">
        <w:rPr>
          <w:rFonts w:cs="Tahoma"/>
        </w:rPr>
        <w:t>Капитальный ремонт теплотрассы ТЭЦ-2-Город оп.209</w:t>
      </w:r>
      <w:r>
        <w:rPr>
          <w:rFonts w:cs="Tahoma"/>
        </w:rPr>
        <w:t>,</w:t>
      </w:r>
      <w:r w:rsidRPr="001B06A0">
        <w:rPr>
          <w:rFonts w:cs="Tahoma"/>
        </w:rPr>
        <w:t xml:space="preserve"> </w:t>
      </w:r>
      <w:r>
        <w:rPr>
          <w:rFonts w:cs="Tahoma"/>
        </w:rPr>
        <w:t xml:space="preserve">с </w:t>
      </w:r>
      <w:r w:rsidRPr="001B06A0">
        <w:rPr>
          <w:rFonts w:cs="Tahoma"/>
        </w:rPr>
        <w:t>начальн</w:t>
      </w:r>
      <w:r>
        <w:rPr>
          <w:rFonts w:cs="Tahoma"/>
        </w:rPr>
        <w:t>ой</w:t>
      </w:r>
      <w:r w:rsidRPr="001B06A0">
        <w:rPr>
          <w:rFonts w:cs="Tahoma"/>
        </w:rPr>
        <w:t xml:space="preserve"> (предельн</w:t>
      </w:r>
      <w:r>
        <w:rPr>
          <w:rFonts w:cs="Tahoma"/>
        </w:rPr>
        <w:t>ой</w:t>
      </w:r>
      <w:r w:rsidRPr="001B06A0">
        <w:rPr>
          <w:rFonts w:cs="Tahoma"/>
        </w:rPr>
        <w:t>) цен</w:t>
      </w:r>
      <w:r>
        <w:rPr>
          <w:rFonts w:cs="Tahoma"/>
        </w:rPr>
        <w:t>ой</w:t>
      </w:r>
      <w:r w:rsidRPr="001B06A0">
        <w:rPr>
          <w:rFonts w:cs="Tahoma"/>
        </w:rPr>
        <w:t xml:space="preserve"> в размере </w:t>
      </w:r>
      <w:r>
        <w:rPr>
          <w:rFonts w:cs="Tahoma"/>
        </w:rPr>
        <w:t>491 220</w:t>
      </w:r>
      <w:r w:rsidRPr="001B06A0">
        <w:rPr>
          <w:rFonts w:cs="Tahoma"/>
        </w:rPr>
        <w:t>,00 руб. без НДС</w:t>
      </w:r>
      <w:r>
        <w:rPr>
          <w:rFonts w:cs="Tahoma"/>
        </w:rPr>
        <w:t>.</w:t>
      </w:r>
    </w:p>
    <w:p w:rsidR="000C43F3" w:rsidRPr="002508E7" w:rsidRDefault="000C43F3" w:rsidP="000C43F3">
      <w:pPr>
        <w:numPr>
          <w:ilvl w:val="1"/>
          <w:numId w:val="5"/>
        </w:numPr>
        <w:tabs>
          <w:tab w:val="clear" w:pos="1440"/>
          <w:tab w:val="num" w:pos="540"/>
        </w:tabs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343086">
        <w:rPr>
          <w:rFonts w:cs="Tahoma"/>
        </w:rPr>
        <w:t>«</w:t>
      </w:r>
      <w:r>
        <w:rPr>
          <w:rFonts w:cs="Tahoma"/>
        </w:rPr>
        <w:t>09</w:t>
      </w:r>
      <w:r w:rsidRPr="00343086">
        <w:rPr>
          <w:rFonts w:cs="Tahoma"/>
        </w:rPr>
        <w:t xml:space="preserve">» </w:t>
      </w:r>
      <w:r>
        <w:rPr>
          <w:rFonts w:cs="Tahoma"/>
        </w:rPr>
        <w:t>июня</w:t>
      </w:r>
      <w:r w:rsidRPr="00343086">
        <w:rPr>
          <w:rFonts w:cs="Tahoma"/>
        </w:rPr>
        <w:t xml:space="preserve">  2011 г.</w:t>
      </w:r>
      <w:r>
        <w:rPr>
          <w:rFonts w:cs="Tahoma"/>
        </w:rPr>
        <w:t xml:space="preserve"> </w:t>
      </w:r>
      <w:r w:rsidRPr="002508E7">
        <w:rPr>
          <w:rFonts w:cs="Tahoma"/>
        </w:rPr>
        <w:t>с 09:00ч до 15:00ч (</w:t>
      </w:r>
      <w:r>
        <w:rPr>
          <w:rFonts w:cs="Tahoma"/>
        </w:rPr>
        <w:t>Московского времени</w:t>
      </w:r>
      <w:r w:rsidRPr="002508E7">
        <w:rPr>
          <w:rFonts w:cs="Tahoma"/>
        </w:rPr>
        <w:t>)</w:t>
      </w:r>
      <w:r w:rsidRPr="00343086">
        <w:rPr>
          <w:rFonts w:cs="Tahoma"/>
        </w:rPr>
        <w:t xml:space="preserve"> по «</w:t>
      </w:r>
      <w:r>
        <w:rPr>
          <w:rFonts w:cs="Tahoma"/>
        </w:rPr>
        <w:t>20</w:t>
      </w:r>
      <w:r w:rsidRPr="00343086">
        <w:rPr>
          <w:rFonts w:cs="Tahoma"/>
        </w:rPr>
        <w:t xml:space="preserve">» </w:t>
      </w:r>
      <w:r>
        <w:rPr>
          <w:rFonts w:cs="Tahoma"/>
        </w:rPr>
        <w:t>июня</w:t>
      </w:r>
      <w:r w:rsidRPr="00343086">
        <w:rPr>
          <w:rFonts w:cs="Tahoma"/>
        </w:rPr>
        <w:t xml:space="preserve">  2011 г.</w:t>
      </w:r>
      <w:r>
        <w:rPr>
          <w:rFonts w:cs="Tahoma"/>
        </w:rPr>
        <w:t xml:space="preserve"> до 12:00 часов (Московского времени)</w:t>
      </w:r>
      <w:r w:rsidRPr="002508E7">
        <w:rPr>
          <w:rFonts w:cs="Tahoma"/>
        </w:rPr>
        <w:t xml:space="preserve"> по рабочим дням, по адресу Заказчика (</w:t>
      </w:r>
      <w:r>
        <w:rPr>
          <w:rFonts w:cs="Tahoma"/>
          <w:color w:val="000000"/>
        </w:rPr>
        <w:t xml:space="preserve">УР, г.Ижевск, ул.Буммашевская, 11, </w:t>
      </w:r>
      <w:r w:rsidRPr="002508E7">
        <w:rPr>
          <w:rFonts w:cs="Tahoma"/>
        </w:rPr>
        <w:t>кабине</w:t>
      </w:r>
      <w:r>
        <w:rPr>
          <w:rFonts w:cs="Tahoma"/>
        </w:rPr>
        <w:t>т №23, корпус АБК)</w:t>
      </w:r>
      <w:r w:rsidRPr="002508E7">
        <w:rPr>
          <w:rFonts w:cs="Tahoma"/>
        </w:rPr>
        <w:t>.</w:t>
      </w:r>
    </w:p>
    <w:p w:rsidR="000C43F3" w:rsidRPr="002508E7" w:rsidRDefault="000C43F3" w:rsidP="000C43F3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Буммашевская, 11, или, в отсканированном виде на e-mail: </w:t>
      </w:r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r w:rsidRPr="002508E7">
          <w:rPr>
            <w:rFonts w:ascii="Tahoma" w:hAnsi="Tahoma" w:cs="Tahoma"/>
            <w:sz w:val="20"/>
            <w:szCs w:val="20"/>
          </w:rPr>
          <w:t>08409@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r w:rsidRPr="002508E7">
          <w:rPr>
            <w:rFonts w:ascii="Tahoma" w:hAnsi="Tahoma" w:cs="Tahoma"/>
            <w:sz w:val="20"/>
            <w:szCs w:val="20"/>
          </w:rPr>
          <w:t>.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Геннадьевич,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принятия.</w:t>
      </w:r>
    </w:p>
    <w:p w:rsidR="000C43F3" w:rsidRPr="00565FB2" w:rsidRDefault="000C43F3" w:rsidP="000C43F3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Конкурсная документация </w:t>
      </w:r>
      <w:r>
        <w:rPr>
          <w:rFonts w:ascii="Tahoma" w:hAnsi="Tahoma" w:cs="Tahoma"/>
          <w:sz w:val="20"/>
        </w:rPr>
        <w:t>выдается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</w:rPr>
        <w:t>на бумажном носителе</w:t>
      </w:r>
      <w:r>
        <w:rPr>
          <w:rFonts w:ascii="Tahoma" w:hAnsi="Tahoma" w:cs="Tahoma"/>
          <w:sz w:val="20"/>
        </w:rPr>
        <w:t xml:space="preserve"> </w:t>
      </w:r>
      <w:r w:rsidRPr="002508E7">
        <w:rPr>
          <w:rFonts w:ascii="Tahoma" w:hAnsi="Tahoma" w:cs="Tahoma"/>
          <w:sz w:val="20"/>
        </w:rPr>
        <w:t>в течение 2 рабочих дней с момента получения письменного заявления любого заинтересованного лица</w:t>
      </w:r>
      <w:r>
        <w:rPr>
          <w:rFonts w:ascii="Tahoma" w:hAnsi="Tahoma" w:cs="Tahoma"/>
          <w:sz w:val="20"/>
        </w:rPr>
        <w:t xml:space="preserve">. </w:t>
      </w:r>
    </w:p>
    <w:p w:rsidR="000C43F3" w:rsidRDefault="000C43F3" w:rsidP="000C43F3">
      <w:pPr>
        <w:pStyle w:val="af2"/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 может быть выслана Участнику электронной почтой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по желанию выраженному в запросе</w:t>
      </w:r>
      <w:r>
        <w:rPr>
          <w:rFonts w:ascii="Tahoma" w:hAnsi="Tahoma" w:cs="Tahoma"/>
          <w:sz w:val="20"/>
          <w:szCs w:val="20"/>
        </w:rPr>
        <w:t>.</w:t>
      </w:r>
    </w:p>
    <w:p w:rsidR="000C43F3" w:rsidRPr="002508E7" w:rsidRDefault="000C43F3" w:rsidP="000C43F3">
      <w:pPr>
        <w:pStyle w:val="af2"/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может быть выслана </w:t>
      </w:r>
      <w:r>
        <w:rPr>
          <w:rFonts w:ascii="Tahoma" w:hAnsi="Tahoma" w:cs="Tahoma"/>
          <w:sz w:val="20"/>
          <w:szCs w:val="20"/>
        </w:rPr>
        <w:t>заказным письмом.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этом</w:t>
      </w:r>
      <w:r w:rsidRPr="002508E7">
        <w:rPr>
          <w:rFonts w:ascii="Tahoma" w:hAnsi="Tahoma" w:cs="Tahoma"/>
          <w:sz w:val="20"/>
          <w:szCs w:val="20"/>
        </w:rPr>
        <w:t xml:space="preserve"> случае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Заказчик не несет ответственности за задержку доставки или утерю отправленных документов.</w:t>
      </w:r>
    </w:p>
    <w:p w:rsidR="000C43F3" w:rsidRPr="00FD72D5" w:rsidRDefault="000C43F3" w:rsidP="000C43F3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spacing w:before="0" w:line="240" w:lineRule="auto"/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0C43F3" w:rsidRPr="00FD72D5" w:rsidRDefault="000C43F3" w:rsidP="000C43F3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spacing w:before="0" w:line="240" w:lineRule="auto"/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F10829" w:rsidRPr="00D76CE0" w:rsidRDefault="00F10829" w:rsidP="000C43F3">
      <w:pPr>
        <w:spacing w:line="360" w:lineRule="auto"/>
        <w:ind w:left="540"/>
        <w:jc w:val="both"/>
        <w:rPr>
          <w:szCs w:val="16"/>
        </w:rPr>
      </w:pPr>
    </w:p>
    <w:sectPr w:rsidR="00F10829" w:rsidRPr="00D76CE0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6B" w:rsidRDefault="0018596B" w:rsidP="00EE7709">
      <w:r>
        <w:separator/>
      </w:r>
    </w:p>
  </w:endnote>
  <w:endnote w:type="continuationSeparator" w:id="0">
    <w:p w:rsidR="0018596B" w:rsidRDefault="0018596B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284A7C" w:rsidP="00021A14">
    <w:pPr>
      <w:pStyle w:val="a5"/>
      <w:jc w:val="right"/>
    </w:pPr>
    <w:fldSimple w:instr=" PAGE   \* MERGEFORMAT ">
      <w:r w:rsidR="000C43F3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206AC9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6B" w:rsidRDefault="0018596B" w:rsidP="00EE7709">
      <w:r>
        <w:separator/>
      </w:r>
    </w:p>
  </w:footnote>
  <w:footnote w:type="continuationSeparator" w:id="0">
    <w:p w:rsidR="0018596B" w:rsidRDefault="0018596B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206AC9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6912058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DED4076"/>
    <w:multiLevelType w:val="hybridMultilevel"/>
    <w:tmpl w:val="7C6CBD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3F3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596B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427"/>
    <w:rsid w:val="001F49ED"/>
    <w:rsid w:val="00204CE9"/>
    <w:rsid w:val="0020638B"/>
    <w:rsid w:val="00206590"/>
    <w:rsid w:val="00206AC9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84A7C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0CDF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079"/>
    <w:rsid w:val="003E21F3"/>
    <w:rsid w:val="003E2CD1"/>
    <w:rsid w:val="003E6E19"/>
    <w:rsid w:val="003F04F1"/>
    <w:rsid w:val="003F3DB8"/>
    <w:rsid w:val="003F508A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7A1"/>
    <w:rsid w:val="00545CDA"/>
    <w:rsid w:val="00553419"/>
    <w:rsid w:val="00553680"/>
    <w:rsid w:val="00563668"/>
    <w:rsid w:val="00565FB2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B214E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05A5E"/>
    <w:rsid w:val="00613101"/>
    <w:rsid w:val="00613639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1DE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5DD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B66CF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5C43"/>
    <w:rsid w:val="00A36E2F"/>
    <w:rsid w:val="00A538F8"/>
    <w:rsid w:val="00A564C7"/>
    <w:rsid w:val="00A565C1"/>
    <w:rsid w:val="00A61348"/>
    <w:rsid w:val="00A61777"/>
    <w:rsid w:val="00A61BC5"/>
    <w:rsid w:val="00A65A63"/>
    <w:rsid w:val="00A823CD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2946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4B1D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6CE0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Cs w:val="24"/>
    </w:rPr>
  </w:style>
  <w:style w:type="paragraph" w:styleId="1">
    <w:name w:val="heading 1"/>
    <w:basedOn w:val="a"/>
    <w:next w:val="a"/>
    <w:link w:val="10"/>
    <w:qFormat/>
    <w:locked/>
    <w:rsid w:val="008B66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10">
    <w:name w:val="Заголовок 1 Знак"/>
    <w:basedOn w:val="a0"/>
    <w:link w:val="1"/>
    <w:rsid w:val="008B66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комментарий"/>
    <w:basedOn w:val="a0"/>
    <w:rsid w:val="008B66CF"/>
    <w:rPr>
      <w:b/>
      <w:bCs/>
      <w:i/>
      <w:iCs/>
      <w:sz w:val="28"/>
      <w:szCs w:val="28"/>
    </w:rPr>
  </w:style>
  <w:style w:type="paragraph" w:styleId="af2">
    <w:name w:val="List Number"/>
    <w:basedOn w:val="a"/>
    <w:rsid w:val="008B66CF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565FB2"/>
    <w:rPr>
      <w:rFonts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Данасиенко Елена Викторовна</cp:lastModifiedBy>
  <cp:revision>2</cp:revision>
  <cp:lastPrinted>2011-05-13T04:49:00Z</cp:lastPrinted>
  <dcterms:created xsi:type="dcterms:W3CDTF">2011-06-09T06:30:00Z</dcterms:created>
  <dcterms:modified xsi:type="dcterms:W3CDTF">2011-06-09T06:30:00Z</dcterms:modified>
</cp:coreProperties>
</file>