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FB" w:rsidRPr="00FD72D5" w:rsidRDefault="000A55FB" w:rsidP="000A55FB">
      <w:pPr>
        <w:pStyle w:val="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3793773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0A55FB" w:rsidRDefault="000A55FB" w:rsidP="000A55FB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proofErr w:type="gramStart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>н</w:t>
      </w:r>
      <w:r w:rsidRPr="00FD72D5"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</w:t>
      </w:r>
      <w:r w:rsidRPr="00FD72D5">
        <w:rPr>
          <w:rFonts w:ascii="Tahoma" w:hAnsi="Tahoma" w:cs="Tahoma"/>
          <w:sz w:val="20"/>
          <w:szCs w:val="20"/>
        </w:rPr>
        <w:t>о</w:t>
      </w:r>
      <w:r w:rsidRPr="00FD72D5">
        <w:rPr>
          <w:rFonts w:ascii="Tahoma" w:hAnsi="Tahoma" w:cs="Tahoma"/>
          <w:sz w:val="20"/>
          <w:szCs w:val="20"/>
        </w:rPr>
        <w:t>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ов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МТР по следующим закупкам:</w:t>
      </w:r>
      <w:proofErr w:type="gramEnd"/>
    </w:p>
    <w:p w:rsidR="000A55FB" w:rsidRPr="00756413" w:rsidRDefault="000A55FB" w:rsidP="000A55FB">
      <w:pPr>
        <w:pStyle w:val="a"/>
        <w:numPr>
          <w:ilvl w:val="0"/>
          <w:numId w:val="4"/>
        </w:numPr>
        <w:tabs>
          <w:tab w:val="clear" w:pos="1260"/>
          <w:tab w:val="left" w:pos="900"/>
        </w:tabs>
        <w:ind w:left="900"/>
        <w:rPr>
          <w:rFonts w:ascii="Tahoma" w:hAnsi="Tahoma" w:cs="Tahoma"/>
          <w:sz w:val="20"/>
        </w:rPr>
      </w:pPr>
      <w:r w:rsidRPr="000B4F5F">
        <w:rPr>
          <w:rFonts w:ascii="Tahoma" w:hAnsi="Tahoma" w:cs="Tahoma"/>
          <w:sz w:val="20"/>
        </w:rPr>
        <w:t>Закупка 6527 лот 1 Лакокрасочные изделия</w:t>
      </w:r>
    </w:p>
    <w:bookmarkEnd w:id="2"/>
    <w:p w:rsidR="000A55FB" w:rsidRDefault="000A55FB" w:rsidP="000A55FB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>ора соде</w:t>
      </w:r>
      <w:r w:rsidRPr="00FD72D5">
        <w:rPr>
          <w:rFonts w:ascii="Tahoma" w:hAnsi="Tahoma" w:cs="Tahoma"/>
          <w:sz w:val="20"/>
          <w:szCs w:val="20"/>
        </w:rPr>
        <w:t>р</w:t>
      </w:r>
      <w:r w:rsidRPr="00FD72D5">
        <w:rPr>
          <w:rFonts w:ascii="Tahoma" w:hAnsi="Tahoma" w:cs="Tahoma"/>
          <w:sz w:val="20"/>
          <w:szCs w:val="20"/>
        </w:rPr>
        <w:t xml:space="preserve">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0A55FB" w:rsidRPr="00157B15" w:rsidRDefault="000A55FB" w:rsidP="000A55FB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157B15">
        <w:rPr>
          <w:rFonts w:ascii="Tahoma" w:hAnsi="Tahoma" w:cs="Tahoma"/>
          <w:sz w:val="20"/>
          <w:szCs w:val="20"/>
        </w:rPr>
        <w:t>Участника</w:t>
      </w:r>
      <w:proofErr w:type="gramEnd"/>
      <w:r w:rsidRPr="00157B15">
        <w:rPr>
          <w:rFonts w:ascii="Tahoma" w:hAnsi="Tahoma" w:cs="Tahoma"/>
          <w:sz w:val="20"/>
          <w:szCs w:val="20"/>
        </w:rPr>
        <w:t xml:space="preserve">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157B15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157B15">
        <w:rPr>
          <w:rFonts w:ascii="Tahoma" w:hAnsi="Tahoma" w:cs="Tahoma"/>
          <w:sz w:val="20"/>
          <w:szCs w:val="20"/>
        </w:rPr>
        <w:t xml:space="preserve">, 11, или в отсканированном виде на </w:t>
      </w:r>
      <w:proofErr w:type="spellStart"/>
      <w:r w:rsidRPr="00157B15">
        <w:rPr>
          <w:rFonts w:ascii="Tahoma" w:hAnsi="Tahoma" w:cs="Tahoma"/>
          <w:sz w:val="20"/>
          <w:szCs w:val="20"/>
        </w:rPr>
        <w:t>e-mail</w:t>
      </w:r>
      <w:proofErr w:type="spellEnd"/>
      <w:r w:rsidRPr="00157B15">
        <w:rPr>
          <w:rFonts w:ascii="Tahoma" w:hAnsi="Tahoma" w:cs="Tahoma"/>
          <w:sz w:val="20"/>
          <w:szCs w:val="20"/>
        </w:rPr>
        <w:t>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>903-530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Ураков</w:t>
      </w:r>
      <w:proofErr w:type="spellEnd"/>
      <w:r>
        <w:rPr>
          <w:rFonts w:ascii="Tahoma" w:hAnsi="Tahoma" w:cs="Tahoma"/>
          <w:sz w:val="20"/>
          <w:szCs w:val="20"/>
        </w:rPr>
        <w:t xml:space="preserve"> Виталий Владимирович, тел. (3412) 938-162</w:t>
      </w:r>
      <w:r w:rsidRPr="00157B15">
        <w:rPr>
          <w:rFonts w:ascii="Tahoma" w:hAnsi="Tahoma" w:cs="Tahoma"/>
          <w:sz w:val="20"/>
          <w:szCs w:val="20"/>
        </w:rPr>
        <w:t xml:space="preserve">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0A55FB" w:rsidRDefault="000A55FB" w:rsidP="000A55FB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0A55FB" w:rsidRPr="00FD72D5" w:rsidRDefault="000A55FB" w:rsidP="000A55FB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10ч.00мин.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>
        <w:rPr>
          <w:rFonts w:ascii="Tahoma" w:hAnsi="Tahoma" w:cs="Tahoma"/>
          <w:sz w:val="20"/>
          <w:szCs w:val="20"/>
          <w:highlight w:val="yellow"/>
        </w:rPr>
        <w:t>09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</w:t>
      </w:r>
      <w:r w:rsidRPr="009A241D"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0A55FB" w:rsidRPr="00FD72D5" w:rsidRDefault="000A55FB" w:rsidP="000A55FB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>Заказчик имеет право отказаться от всех полученных предложений по любой пр</w:t>
      </w:r>
      <w:r w:rsidRPr="00A330E0">
        <w:rPr>
          <w:rFonts w:ascii="Tahoma" w:hAnsi="Tahoma" w:cs="Tahoma"/>
          <w:sz w:val="20"/>
        </w:rPr>
        <w:t>и</w:t>
      </w:r>
      <w:r w:rsidRPr="00A330E0">
        <w:rPr>
          <w:rFonts w:ascii="Tahoma" w:hAnsi="Tahoma" w:cs="Tahoma"/>
          <w:sz w:val="20"/>
        </w:rPr>
        <w:t xml:space="preserve">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</w:t>
      </w:r>
      <w:r w:rsidRPr="00A330E0">
        <w:rPr>
          <w:rFonts w:ascii="Tahoma" w:hAnsi="Tahoma" w:cs="Tahoma"/>
          <w:sz w:val="20"/>
        </w:rPr>
        <w:t>т</w:t>
      </w:r>
      <w:r w:rsidRPr="00A330E0">
        <w:rPr>
          <w:rFonts w:ascii="Tahoma" w:hAnsi="Tahoma" w:cs="Tahoma"/>
          <w:sz w:val="20"/>
        </w:rPr>
        <w:t>ветственности перед поставщиками.</w:t>
      </w:r>
    </w:p>
    <w:p w:rsidR="00104F38" w:rsidRPr="000A55FB" w:rsidRDefault="000A55FB" w:rsidP="000A55FB"/>
    <w:sectPr w:rsidR="00104F38" w:rsidRPr="000A55FB" w:rsidSect="004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909"/>
    <w:rsid w:val="000A55FB"/>
    <w:rsid w:val="004E045A"/>
    <w:rsid w:val="00921CE2"/>
    <w:rsid w:val="00AA33D9"/>
    <w:rsid w:val="00C42993"/>
    <w:rsid w:val="00F5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5690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2"/>
    <w:next w:val="a2"/>
    <w:link w:val="10"/>
    <w:qFormat/>
    <w:rsid w:val="00F56909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5,Заголовок пункта (1.1),222,Reset numbering,H2,H2 Знак,Заголовок 21"/>
    <w:basedOn w:val="a2"/>
    <w:next w:val="a2"/>
    <w:link w:val="20"/>
    <w:qFormat/>
    <w:rsid w:val="00F56909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3"/>
    <w:link w:val="1"/>
    <w:rsid w:val="00F56909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"/>
    <w:basedOn w:val="a3"/>
    <w:link w:val="2"/>
    <w:rsid w:val="00F5690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ункт"/>
    <w:basedOn w:val="a2"/>
    <w:rsid w:val="00F56909"/>
    <w:pPr>
      <w:numPr>
        <w:ilvl w:val="2"/>
        <w:numId w:val="1"/>
      </w:numPr>
    </w:pPr>
  </w:style>
  <w:style w:type="character" w:customStyle="1" w:styleId="a6">
    <w:name w:val="Пункт Знак"/>
    <w:basedOn w:val="a3"/>
    <w:rsid w:val="00F56909"/>
    <w:rPr>
      <w:sz w:val="28"/>
      <w:lang w:val="ru-RU" w:eastAsia="ru-RU" w:bidi="ar-SA"/>
    </w:rPr>
  </w:style>
  <w:style w:type="paragraph" w:customStyle="1" w:styleId="a1">
    <w:name w:val="Подподпункт"/>
    <w:basedOn w:val="a2"/>
    <w:rsid w:val="00F56909"/>
    <w:pPr>
      <w:numPr>
        <w:ilvl w:val="4"/>
        <w:numId w:val="1"/>
      </w:numPr>
    </w:pPr>
  </w:style>
  <w:style w:type="paragraph" w:styleId="a">
    <w:name w:val="List Number"/>
    <w:basedOn w:val="a2"/>
    <w:rsid w:val="00F56909"/>
    <w:pPr>
      <w:numPr>
        <w:numId w:val="2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7">
    <w:name w:val="Подпункт"/>
    <w:basedOn w:val="a0"/>
    <w:uiPriority w:val="99"/>
    <w:rsid w:val="000A55FB"/>
    <w:pPr>
      <w:numPr>
        <w:ilvl w:val="0"/>
        <w:numId w:val="0"/>
      </w:numPr>
      <w:tabs>
        <w:tab w:val="num" w:pos="1134"/>
      </w:tabs>
      <w:ind w:left="1134" w:hanging="11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Unknown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2010-12-09T13:25:00Z</dcterms:created>
  <dcterms:modified xsi:type="dcterms:W3CDTF">2011-01-26T12:06:00Z</dcterms:modified>
</cp:coreProperties>
</file>